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9C" w:rsidRPr="00FE761E" w:rsidRDefault="00FE761E" w:rsidP="00C8199C">
      <w:pPr>
        <w:jc w:val="center"/>
        <w:rPr>
          <w:rFonts w:eastAsia="Calibri"/>
          <w:b/>
          <w:color w:val="0F243E"/>
          <w:sz w:val="28"/>
          <w:szCs w:val="28"/>
        </w:rPr>
      </w:pPr>
      <w:r w:rsidRPr="00FE761E">
        <w:rPr>
          <w:rFonts w:eastAsia="Calibri"/>
          <w:b/>
          <w:color w:val="0F243E"/>
          <w:sz w:val="28"/>
          <w:szCs w:val="28"/>
        </w:rPr>
        <w:t>Дошкольное образовательное учреждение «Детский сад №14 «Солнышко» города Алушты</w:t>
      </w:r>
    </w:p>
    <w:p w:rsidR="00D22F70" w:rsidRDefault="00D22F70" w:rsidP="007E3C4C">
      <w:pPr>
        <w:widowControl/>
        <w:shd w:val="clear" w:color="auto" w:fill="FFFFFF"/>
        <w:autoSpaceDE/>
        <w:adjustRightInd/>
        <w:spacing w:before="150"/>
        <w:outlineLvl w:val="3"/>
        <w:rPr>
          <w:rFonts w:ascii="Arial" w:hAnsi="Arial" w:cs="Arial"/>
          <w:b/>
          <w:bCs/>
          <w:color w:val="373737"/>
          <w:sz w:val="24"/>
          <w:szCs w:val="24"/>
        </w:rPr>
      </w:pPr>
    </w:p>
    <w:p w:rsidR="00D22F70" w:rsidRDefault="00D22F70" w:rsidP="007E3C4C">
      <w:pPr>
        <w:widowControl/>
        <w:shd w:val="clear" w:color="auto" w:fill="FFFFFF"/>
        <w:autoSpaceDE/>
        <w:adjustRightInd/>
        <w:spacing w:before="150"/>
        <w:outlineLvl w:val="3"/>
        <w:rPr>
          <w:rFonts w:ascii="Arial" w:hAnsi="Arial" w:cs="Arial"/>
          <w:b/>
          <w:bCs/>
          <w:color w:val="373737"/>
          <w:sz w:val="24"/>
          <w:szCs w:val="24"/>
        </w:rPr>
      </w:pPr>
    </w:p>
    <w:p w:rsidR="00D22F70" w:rsidRDefault="00D22F70" w:rsidP="007E3C4C">
      <w:pPr>
        <w:widowControl/>
        <w:shd w:val="clear" w:color="auto" w:fill="FFFFFF"/>
        <w:autoSpaceDE/>
        <w:adjustRightInd/>
        <w:spacing w:before="150"/>
        <w:outlineLvl w:val="3"/>
        <w:rPr>
          <w:rFonts w:ascii="Arial" w:hAnsi="Arial" w:cs="Arial"/>
          <w:b/>
          <w:bCs/>
          <w:color w:val="373737"/>
          <w:sz w:val="24"/>
          <w:szCs w:val="24"/>
        </w:rPr>
      </w:pPr>
    </w:p>
    <w:p w:rsidR="00362E3D" w:rsidRPr="00C8199C" w:rsidRDefault="00362E3D" w:rsidP="00362E3D">
      <w:pPr>
        <w:widowControl/>
        <w:shd w:val="clear" w:color="auto" w:fill="FFFFFF"/>
        <w:autoSpaceDE/>
        <w:adjustRightInd/>
        <w:spacing w:before="150"/>
        <w:outlineLvl w:val="3"/>
        <w:rPr>
          <w:bCs/>
          <w:color w:val="373737"/>
          <w:sz w:val="36"/>
          <w:szCs w:val="36"/>
        </w:rPr>
      </w:pPr>
    </w:p>
    <w:p w:rsidR="00D22F70" w:rsidRPr="00362E3D" w:rsidRDefault="00D22F70" w:rsidP="00362E3D">
      <w:pPr>
        <w:widowControl/>
        <w:shd w:val="clear" w:color="auto" w:fill="FFFFFF"/>
        <w:autoSpaceDE/>
        <w:adjustRightInd/>
        <w:spacing w:before="150"/>
        <w:outlineLvl w:val="3"/>
        <w:rPr>
          <w:bCs/>
          <w:color w:val="373737"/>
          <w:sz w:val="36"/>
          <w:szCs w:val="36"/>
        </w:rPr>
      </w:pPr>
      <w:r w:rsidRPr="00362E3D">
        <w:rPr>
          <w:bCs/>
          <w:color w:val="373737"/>
          <w:sz w:val="36"/>
          <w:szCs w:val="36"/>
        </w:rPr>
        <w:t>Консультация для воспитателей.</w:t>
      </w:r>
    </w:p>
    <w:p w:rsidR="00D22F70" w:rsidRDefault="00D22F70" w:rsidP="00D22F70">
      <w:pPr>
        <w:widowControl/>
        <w:shd w:val="clear" w:color="auto" w:fill="FFFFFF"/>
        <w:autoSpaceDE/>
        <w:adjustRightInd/>
        <w:spacing w:before="150"/>
        <w:jc w:val="center"/>
        <w:outlineLvl w:val="3"/>
        <w:rPr>
          <w:b/>
          <w:bCs/>
          <w:color w:val="373737"/>
          <w:sz w:val="48"/>
          <w:szCs w:val="48"/>
        </w:rPr>
      </w:pPr>
      <w:r w:rsidRPr="00D22F70">
        <w:rPr>
          <w:b/>
          <w:bCs/>
          <w:color w:val="373737"/>
          <w:sz w:val="48"/>
          <w:szCs w:val="48"/>
        </w:rPr>
        <w:t xml:space="preserve">«Федеральный государственный образовательный стандарт дошкольного образования». </w:t>
      </w:r>
    </w:p>
    <w:p w:rsidR="00D22F70" w:rsidRPr="00D22F70" w:rsidRDefault="00D22F70" w:rsidP="00D22F70">
      <w:pPr>
        <w:widowControl/>
        <w:shd w:val="clear" w:color="auto" w:fill="FFFFFF"/>
        <w:autoSpaceDE/>
        <w:adjustRightInd/>
        <w:spacing w:before="150"/>
        <w:jc w:val="center"/>
        <w:outlineLvl w:val="3"/>
        <w:rPr>
          <w:b/>
          <w:bCs/>
          <w:color w:val="373737"/>
          <w:sz w:val="48"/>
          <w:szCs w:val="48"/>
        </w:rPr>
      </w:pPr>
      <w:r w:rsidRPr="00D22F70">
        <w:rPr>
          <w:b/>
          <w:bCs/>
          <w:color w:val="373737"/>
          <w:sz w:val="48"/>
          <w:szCs w:val="48"/>
        </w:rPr>
        <w:t>(Общие положения.)</w:t>
      </w:r>
    </w:p>
    <w:p w:rsidR="00D22F70" w:rsidRDefault="00D22F70" w:rsidP="007E3C4C">
      <w:pPr>
        <w:widowControl/>
        <w:shd w:val="clear" w:color="auto" w:fill="FFFFFF"/>
        <w:autoSpaceDE/>
        <w:adjustRightInd/>
        <w:spacing w:before="150"/>
        <w:outlineLvl w:val="3"/>
        <w:rPr>
          <w:rFonts w:ascii="Arial" w:hAnsi="Arial" w:cs="Arial"/>
          <w:b/>
          <w:bCs/>
          <w:color w:val="373737"/>
          <w:sz w:val="24"/>
          <w:szCs w:val="24"/>
        </w:rPr>
      </w:pPr>
    </w:p>
    <w:p w:rsidR="00CD0641" w:rsidRDefault="007361A3" w:rsidP="007361A3">
      <w:pPr>
        <w:widowControl/>
        <w:shd w:val="clear" w:color="auto" w:fill="FFFFFF"/>
        <w:tabs>
          <w:tab w:val="left" w:pos="2880"/>
        </w:tabs>
        <w:autoSpaceDE/>
        <w:adjustRightInd/>
        <w:spacing w:before="150"/>
        <w:outlineLvl w:val="3"/>
        <w:rPr>
          <w:rFonts w:ascii="Arial" w:hAnsi="Arial" w:cs="Arial"/>
          <w:b/>
          <w:bCs/>
          <w:color w:val="373737"/>
          <w:sz w:val="24"/>
          <w:szCs w:val="24"/>
        </w:rPr>
      </w:pPr>
      <w:r>
        <w:rPr>
          <w:rFonts w:ascii="Arial" w:hAnsi="Arial" w:cs="Arial"/>
          <w:b/>
          <w:bCs/>
          <w:color w:val="373737"/>
          <w:sz w:val="24"/>
          <w:szCs w:val="24"/>
        </w:rPr>
        <w:tab/>
      </w:r>
    </w:p>
    <w:p w:rsidR="007361A3" w:rsidRDefault="007361A3" w:rsidP="007F40A8">
      <w:pPr>
        <w:widowControl/>
        <w:shd w:val="clear" w:color="auto" w:fill="FFFFFF"/>
        <w:tabs>
          <w:tab w:val="left" w:pos="1424"/>
          <w:tab w:val="left" w:pos="2880"/>
          <w:tab w:val="left" w:pos="3845"/>
        </w:tabs>
        <w:autoSpaceDE/>
        <w:adjustRightInd/>
        <w:spacing w:before="150"/>
        <w:outlineLvl w:val="3"/>
        <w:rPr>
          <w:rFonts w:ascii="Arial" w:hAnsi="Arial" w:cs="Arial"/>
          <w:b/>
          <w:bCs/>
          <w:color w:val="373737"/>
          <w:sz w:val="24"/>
          <w:szCs w:val="24"/>
        </w:rPr>
      </w:pPr>
      <w:r>
        <w:rPr>
          <w:rFonts w:ascii="Arial" w:hAnsi="Arial" w:cs="Arial"/>
          <w:b/>
          <w:bCs/>
          <w:color w:val="373737"/>
          <w:sz w:val="24"/>
          <w:szCs w:val="24"/>
        </w:rPr>
        <w:tab/>
      </w:r>
      <w:r w:rsidR="007F40A8">
        <w:rPr>
          <w:rFonts w:ascii="Arial" w:hAnsi="Arial" w:cs="Arial"/>
          <w:b/>
          <w:bCs/>
          <w:color w:val="373737"/>
          <w:sz w:val="24"/>
          <w:szCs w:val="24"/>
        </w:rPr>
        <w:tab/>
      </w:r>
      <w:r>
        <w:rPr>
          <w:rFonts w:ascii="Arial" w:hAnsi="Arial" w:cs="Arial"/>
          <w:b/>
          <w:bCs/>
          <w:color w:val="373737"/>
          <w:sz w:val="24"/>
          <w:szCs w:val="24"/>
        </w:rPr>
        <w:tab/>
      </w:r>
    </w:p>
    <w:p w:rsidR="007361A3" w:rsidRDefault="007361A3" w:rsidP="007E3C4C">
      <w:pPr>
        <w:widowControl/>
        <w:shd w:val="clear" w:color="auto" w:fill="FFFFFF"/>
        <w:autoSpaceDE/>
        <w:adjustRightInd/>
        <w:spacing w:before="150"/>
        <w:outlineLvl w:val="3"/>
        <w:rPr>
          <w:rFonts w:ascii="Arial" w:hAnsi="Arial" w:cs="Arial"/>
          <w:b/>
          <w:bCs/>
          <w:color w:val="373737"/>
          <w:sz w:val="24"/>
          <w:szCs w:val="24"/>
        </w:rPr>
      </w:pPr>
    </w:p>
    <w:p w:rsidR="004E6F89" w:rsidRDefault="00D22F70" w:rsidP="007E3C4C">
      <w:pPr>
        <w:widowControl/>
        <w:shd w:val="clear" w:color="auto" w:fill="FFFFFF"/>
        <w:autoSpaceDE/>
        <w:adjustRightInd/>
        <w:spacing w:before="150"/>
        <w:outlineLvl w:val="3"/>
        <w:rPr>
          <w:rFonts w:ascii="Arial" w:hAnsi="Arial" w:cs="Arial"/>
          <w:b/>
          <w:bCs/>
          <w:color w:val="373737"/>
          <w:sz w:val="24"/>
          <w:szCs w:val="24"/>
        </w:rPr>
      </w:pPr>
      <w:r>
        <w:rPr>
          <w:rFonts w:ascii="Arial" w:hAnsi="Arial" w:cs="Arial"/>
          <w:b/>
          <w:bCs/>
          <w:color w:val="373737"/>
          <w:sz w:val="24"/>
          <w:szCs w:val="24"/>
        </w:rPr>
        <w:t xml:space="preserve"> </w:t>
      </w:r>
      <w:r w:rsidR="004E6F89">
        <w:rPr>
          <w:rFonts w:ascii="Arial" w:hAnsi="Arial" w:cs="Arial"/>
          <w:b/>
          <w:bCs/>
          <w:color w:val="373737"/>
          <w:sz w:val="24"/>
          <w:szCs w:val="24"/>
        </w:rPr>
        <w:t xml:space="preserve">                   </w:t>
      </w:r>
    </w:p>
    <w:p w:rsidR="00362E3D" w:rsidRDefault="00362E3D" w:rsidP="002203A2">
      <w:pPr>
        <w:widowControl/>
        <w:shd w:val="clear" w:color="auto" w:fill="FFFFFF"/>
        <w:autoSpaceDE/>
        <w:adjustRightInd/>
        <w:spacing w:before="150"/>
        <w:jc w:val="center"/>
        <w:outlineLvl w:val="3"/>
        <w:rPr>
          <w:bCs/>
          <w:color w:val="373737"/>
          <w:sz w:val="36"/>
          <w:szCs w:val="36"/>
        </w:rPr>
      </w:pPr>
    </w:p>
    <w:p w:rsidR="00FE761E" w:rsidRDefault="00FE761E" w:rsidP="002203A2">
      <w:pPr>
        <w:widowControl/>
        <w:shd w:val="clear" w:color="auto" w:fill="FFFFFF"/>
        <w:autoSpaceDE/>
        <w:adjustRightInd/>
        <w:spacing w:before="150"/>
        <w:jc w:val="center"/>
        <w:outlineLvl w:val="3"/>
        <w:rPr>
          <w:bCs/>
          <w:color w:val="373737"/>
          <w:sz w:val="36"/>
          <w:szCs w:val="36"/>
        </w:rPr>
      </w:pPr>
    </w:p>
    <w:p w:rsidR="00FE761E" w:rsidRDefault="00FE761E" w:rsidP="002203A2">
      <w:pPr>
        <w:widowControl/>
        <w:shd w:val="clear" w:color="auto" w:fill="FFFFFF"/>
        <w:autoSpaceDE/>
        <w:adjustRightInd/>
        <w:spacing w:before="150"/>
        <w:jc w:val="center"/>
        <w:outlineLvl w:val="3"/>
        <w:rPr>
          <w:bCs/>
          <w:color w:val="373737"/>
          <w:sz w:val="36"/>
          <w:szCs w:val="36"/>
        </w:rPr>
      </w:pPr>
    </w:p>
    <w:p w:rsidR="00FE761E" w:rsidRDefault="00FE761E" w:rsidP="002203A2">
      <w:pPr>
        <w:widowControl/>
        <w:shd w:val="clear" w:color="auto" w:fill="FFFFFF"/>
        <w:autoSpaceDE/>
        <w:adjustRightInd/>
        <w:spacing w:before="150"/>
        <w:jc w:val="center"/>
        <w:outlineLvl w:val="3"/>
        <w:rPr>
          <w:bCs/>
          <w:color w:val="373737"/>
          <w:sz w:val="36"/>
          <w:szCs w:val="36"/>
        </w:rPr>
      </w:pPr>
    </w:p>
    <w:p w:rsidR="00FE761E" w:rsidRDefault="00FE761E" w:rsidP="002203A2">
      <w:pPr>
        <w:widowControl/>
        <w:shd w:val="clear" w:color="auto" w:fill="FFFFFF"/>
        <w:autoSpaceDE/>
        <w:adjustRightInd/>
        <w:spacing w:before="150"/>
        <w:jc w:val="center"/>
        <w:outlineLvl w:val="3"/>
        <w:rPr>
          <w:bCs/>
          <w:color w:val="373737"/>
          <w:sz w:val="36"/>
          <w:szCs w:val="36"/>
        </w:rPr>
      </w:pPr>
    </w:p>
    <w:p w:rsidR="00FE761E" w:rsidRDefault="00FE761E" w:rsidP="002203A2">
      <w:pPr>
        <w:widowControl/>
        <w:shd w:val="clear" w:color="auto" w:fill="FFFFFF"/>
        <w:autoSpaceDE/>
        <w:adjustRightInd/>
        <w:spacing w:before="150"/>
        <w:jc w:val="center"/>
        <w:outlineLvl w:val="3"/>
        <w:rPr>
          <w:bCs/>
          <w:color w:val="373737"/>
          <w:sz w:val="36"/>
          <w:szCs w:val="36"/>
        </w:rPr>
      </w:pPr>
    </w:p>
    <w:p w:rsidR="00FE761E" w:rsidRDefault="00FE761E" w:rsidP="002203A2">
      <w:pPr>
        <w:widowControl/>
        <w:shd w:val="clear" w:color="auto" w:fill="FFFFFF"/>
        <w:autoSpaceDE/>
        <w:adjustRightInd/>
        <w:spacing w:before="150"/>
        <w:jc w:val="center"/>
        <w:outlineLvl w:val="3"/>
        <w:rPr>
          <w:b/>
          <w:bCs/>
          <w:color w:val="373737"/>
          <w:sz w:val="24"/>
          <w:szCs w:val="24"/>
        </w:rPr>
      </w:pPr>
    </w:p>
    <w:p w:rsidR="00362E3D" w:rsidRDefault="00362E3D" w:rsidP="002203A2">
      <w:pPr>
        <w:widowControl/>
        <w:shd w:val="clear" w:color="auto" w:fill="FFFFFF"/>
        <w:autoSpaceDE/>
        <w:adjustRightInd/>
        <w:spacing w:before="150"/>
        <w:jc w:val="center"/>
        <w:outlineLvl w:val="3"/>
        <w:rPr>
          <w:b/>
          <w:bCs/>
          <w:color w:val="373737"/>
          <w:sz w:val="24"/>
          <w:szCs w:val="24"/>
        </w:rPr>
      </w:pPr>
    </w:p>
    <w:p w:rsidR="00362E3D" w:rsidRDefault="00362E3D" w:rsidP="002203A2">
      <w:pPr>
        <w:widowControl/>
        <w:shd w:val="clear" w:color="auto" w:fill="FFFFFF"/>
        <w:autoSpaceDE/>
        <w:adjustRightInd/>
        <w:spacing w:before="150"/>
        <w:jc w:val="center"/>
        <w:outlineLvl w:val="3"/>
        <w:rPr>
          <w:b/>
          <w:bCs/>
          <w:color w:val="373737"/>
          <w:sz w:val="24"/>
          <w:szCs w:val="24"/>
        </w:rPr>
      </w:pPr>
    </w:p>
    <w:p w:rsidR="00362E3D" w:rsidRDefault="00362E3D" w:rsidP="002203A2">
      <w:pPr>
        <w:widowControl/>
        <w:shd w:val="clear" w:color="auto" w:fill="FFFFFF"/>
        <w:autoSpaceDE/>
        <w:adjustRightInd/>
        <w:spacing w:before="150"/>
        <w:jc w:val="center"/>
        <w:outlineLvl w:val="3"/>
        <w:rPr>
          <w:b/>
          <w:bCs/>
          <w:color w:val="373737"/>
          <w:sz w:val="24"/>
          <w:szCs w:val="24"/>
        </w:rPr>
      </w:pPr>
    </w:p>
    <w:p w:rsidR="00362E3D" w:rsidRDefault="00362E3D" w:rsidP="002203A2">
      <w:pPr>
        <w:widowControl/>
        <w:shd w:val="clear" w:color="auto" w:fill="FFFFFF"/>
        <w:autoSpaceDE/>
        <w:adjustRightInd/>
        <w:spacing w:before="150"/>
        <w:jc w:val="center"/>
        <w:outlineLvl w:val="3"/>
        <w:rPr>
          <w:b/>
          <w:bCs/>
          <w:color w:val="373737"/>
          <w:sz w:val="24"/>
          <w:szCs w:val="24"/>
        </w:rPr>
      </w:pPr>
    </w:p>
    <w:p w:rsidR="00362E3D" w:rsidRDefault="00362E3D" w:rsidP="002203A2">
      <w:pPr>
        <w:widowControl/>
        <w:shd w:val="clear" w:color="auto" w:fill="FFFFFF"/>
        <w:autoSpaceDE/>
        <w:adjustRightInd/>
        <w:spacing w:before="150"/>
        <w:jc w:val="center"/>
        <w:outlineLvl w:val="3"/>
        <w:rPr>
          <w:b/>
          <w:bCs/>
          <w:color w:val="373737"/>
          <w:sz w:val="24"/>
          <w:szCs w:val="24"/>
        </w:rPr>
      </w:pPr>
    </w:p>
    <w:p w:rsidR="00362E3D" w:rsidRDefault="00362E3D" w:rsidP="002203A2">
      <w:pPr>
        <w:widowControl/>
        <w:shd w:val="clear" w:color="auto" w:fill="FFFFFF"/>
        <w:autoSpaceDE/>
        <w:adjustRightInd/>
        <w:spacing w:before="150"/>
        <w:jc w:val="center"/>
        <w:outlineLvl w:val="3"/>
        <w:rPr>
          <w:b/>
          <w:bCs/>
          <w:color w:val="373737"/>
          <w:sz w:val="24"/>
          <w:szCs w:val="24"/>
        </w:rPr>
      </w:pPr>
    </w:p>
    <w:p w:rsidR="00362E3D" w:rsidRDefault="00362E3D" w:rsidP="002203A2">
      <w:pPr>
        <w:widowControl/>
        <w:shd w:val="clear" w:color="auto" w:fill="FFFFFF"/>
        <w:autoSpaceDE/>
        <w:adjustRightInd/>
        <w:spacing w:before="150"/>
        <w:jc w:val="center"/>
        <w:outlineLvl w:val="3"/>
        <w:rPr>
          <w:b/>
          <w:bCs/>
          <w:color w:val="373737"/>
          <w:sz w:val="24"/>
          <w:szCs w:val="24"/>
        </w:rPr>
      </w:pP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lastRenderedPageBreak/>
        <w:t>Приказ Министерства образования и науки Российской Федерации (</w:t>
      </w:r>
      <w:proofErr w:type="spellStart"/>
      <w:r w:rsidRPr="00362E3D">
        <w:rPr>
          <w:bCs/>
          <w:color w:val="373737"/>
          <w:sz w:val="28"/>
          <w:szCs w:val="28"/>
        </w:rPr>
        <w:t>Минобрнауки</w:t>
      </w:r>
      <w:proofErr w:type="spellEnd"/>
      <w:r w:rsidRPr="00362E3D">
        <w:rPr>
          <w:bCs/>
          <w:color w:val="373737"/>
          <w:sz w:val="28"/>
          <w:szCs w:val="28"/>
        </w:rPr>
        <w:t xml:space="preserve"> России) от 17 октября 2013 г. N 1155 г. Москва</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 xml:space="preserve">"Об утверждении федерального государственного образовательного стандарта дошкольного образования" </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 xml:space="preserve">Опубликовано: 25 ноября 2013 г. в "РГ" - Федеральный выпуск №6241 </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Вступает в силу:1 января 2014 г.</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Зарегистрирован в Минюсте РФ 14 ноября 2013 г.</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Регистрационный N 30384</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362E3D">
        <w:rPr>
          <w:bCs/>
          <w:color w:val="373737"/>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1. Утвердить прилагаемый федеральный государственный образовательный стандарт дошкольного образования.</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2. Признать утратившими силу приказы Министерства образования и науки Российской Федерации:</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3. Настоящий приказ вступает в силу с 1 января 2014 года.</w:t>
      </w:r>
    </w:p>
    <w:p w:rsidR="002D6AD2"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Министр</w:t>
      </w:r>
    </w:p>
    <w:p w:rsidR="00B146BA" w:rsidRPr="00362E3D" w:rsidRDefault="002D6AD2" w:rsidP="00362E3D">
      <w:pPr>
        <w:widowControl/>
        <w:shd w:val="clear" w:color="auto" w:fill="FFFFFF"/>
        <w:autoSpaceDE/>
        <w:adjustRightInd/>
        <w:ind w:left="-567"/>
        <w:outlineLvl w:val="3"/>
        <w:rPr>
          <w:bCs/>
          <w:color w:val="373737"/>
          <w:sz w:val="28"/>
          <w:szCs w:val="28"/>
        </w:rPr>
      </w:pPr>
      <w:r w:rsidRPr="00362E3D">
        <w:rPr>
          <w:bCs/>
          <w:color w:val="373737"/>
          <w:sz w:val="28"/>
          <w:szCs w:val="28"/>
        </w:rPr>
        <w:t>Д. Ливанов</w:t>
      </w:r>
    </w:p>
    <w:p w:rsidR="002203A2" w:rsidRPr="00362E3D" w:rsidRDefault="002203A2" w:rsidP="00362E3D">
      <w:pPr>
        <w:jc w:val="both"/>
        <w:rPr>
          <w:bCs/>
          <w:sz w:val="28"/>
          <w:szCs w:val="28"/>
        </w:rPr>
      </w:pPr>
    </w:p>
    <w:p w:rsidR="002203A2" w:rsidRPr="00362E3D" w:rsidRDefault="00B34321" w:rsidP="00362E3D">
      <w:pPr>
        <w:pStyle w:val="a5"/>
        <w:spacing w:after="0" w:line="240" w:lineRule="auto"/>
        <w:ind w:left="-567" w:firstLine="709"/>
        <w:jc w:val="both"/>
        <w:rPr>
          <w:rFonts w:ascii="Times New Roman" w:hAnsi="Times New Roman" w:cs="Times New Roman"/>
          <w:b/>
          <w:bCs/>
          <w:sz w:val="28"/>
          <w:szCs w:val="28"/>
        </w:rPr>
      </w:pPr>
      <w:r w:rsidRPr="00362E3D">
        <w:rPr>
          <w:rFonts w:ascii="Times New Roman" w:hAnsi="Times New Roman" w:cs="Times New Roman"/>
          <w:b/>
          <w:bCs/>
          <w:sz w:val="28"/>
          <w:szCs w:val="28"/>
        </w:rPr>
        <w:t>Причины</w:t>
      </w:r>
      <w:r w:rsidR="002203A2" w:rsidRPr="00362E3D">
        <w:rPr>
          <w:rFonts w:ascii="Times New Roman" w:hAnsi="Times New Roman" w:cs="Times New Roman"/>
          <w:b/>
          <w:bCs/>
          <w:sz w:val="28"/>
          <w:szCs w:val="28"/>
        </w:rPr>
        <w:t>, приведшие к появлению нового ФГОС.</w:t>
      </w:r>
    </w:p>
    <w:p w:rsidR="002203A2" w:rsidRPr="00362E3D" w:rsidRDefault="002203A2" w:rsidP="00362E3D">
      <w:pPr>
        <w:pStyle w:val="a5"/>
        <w:spacing w:after="0" w:line="240" w:lineRule="auto"/>
        <w:ind w:left="-567" w:firstLine="709"/>
        <w:jc w:val="both"/>
        <w:rPr>
          <w:rFonts w:ascii="Times New Roman" w:hAnsi="Times New Roman" w:cs="Times New Roman"/>
          <w:bCs/>
          <w:sz w:val="28"/>
          <w:szCs w:val="28"/>
        </w:rPr>
      </w:pPr>
      <w:r w:rsidRPr="00362E3D">
        <w:rPr>
          <w:rFonts w:ascii="Times New Roman" w:hAnsi="Times New Roman" w:cs="Times New Roman"/>
          <w:bCs/>
          <w:sz w:val="28"/>
          <w:szCs w:val="28"/>
        </w:rPr>
        <w:t>Основанием для введения названного документа (ФГОС) послужили следующие причины:</w:t>
      </w:r>
    </w:p>
    <w:p w:rsidR="002203A2" w:rsidRPr="00362E3D" w:rsidRDefault="002203A2" w:rsidP="00362E3D">
      <w:pPr>
        <w:pStyle w:val="a5"/>
        <w:spacing w:after="0"/>
        <w:ind w:left="-567" w:firstLine="709"/>
        <w:jc w:val="both"/>
        <w:rPr>
          <w:rFonts w:ascii="Times New Roman" w:hAnsi="Times New Roman" w:cs="Times New Roman"/>
          <w:bCs/>
          <w:sz w:val="28"/>
          <w:szCs w:val="28"/>
        </w:rPr>
      </w:pPr>
      <w:r w:rsidRPr="00362E3D">
        <w:rPr>
          <w:rFonts w:ascii="Times New Roman" w:hAnsi="Times New Roman" w:cs="Times New Roman"/>
          <w:bCs/>
          <w:sz w:val="28"/>
          <w:szCs w:val="28"/>
        </w:rPr>
        <w:t>а) искажение понимания вариативности дошкольного образования;</w:t>
      </w:r>
    </w:p>
    <w:p w:rsidR="002203A2" w:rsidRPr="00362E3D" w:rsidRDefault="002203A2" w:rsidP="00362E3D">
      <w:pPr>
        <w:pStyle w:val="a5"/>
        <w:spacing w:after="0"/>
        <w:ind w:left="-567" w:firstLine="709"/>
        <w:jc w:val="both"/>
        <w:rPr>
          <w:rFonts w:ascii="Times New Roman" w:hAnsi="Times New Roman" w:cs="Times New Roman"/>
          <w:bCs/>
          <w:sz w:val="28"/>
          <w:szCs w:val="28"/>
        </w:rPr>
      </w:pPr>
      <w:r w:rsidRPr="00362E3D">
        <w:rPr>
          <w:rFonts w:ascii="Times New Roman" w:hAnsi="Times New Roman" w:cs="Times New Roman"/>
          <w:bCs/>
          <w:sz w:val="28"/>
          <w:szCs w:val="28"/>
        </w:rPr>
        <w:t>б) преобладание классно-урочных мини занятий как основной формы обучения детей в ДОО;</w:t>
      </w:r>
    </w:p>
    <w:p w:rsidR="002203A2" w:rsidRPr="00362E3D" w:rsidRDefault="002203A2" w:rsidP="00362E3D">
      <w:pPr>
        <w:pStyle w:val="a5"/>
        <w:spacing w:after="0"/>
        <w:ind w:left="-567" w:firstLine="709"/>
        <w:jc w:val="both"/>
        <w:rPr>
          <w:rFonts w:ascii="Times New Roman" w:hAnsi="Times New Roman" w:cs="Times New Roman"/>
          <w:bCs/>
          <w:sz w:val="28"/>
          <w:szCs w:val="28"/>
        </w:rPr>
      </w:pPr>
      <w:r w:rsidRPr="00362E3D">
        <w:rPr>
          <w:rFonts w:ascii="Times New Roman" w:hAnsi="Times New Roman" w:cs="Times New Roman"/>
          <w:bCs/>
          <w:sz w:val="28"/>
          <w:szCs w:val="28"/>
        </w:rPr>
        <w:t>в) дисбаланс образовательной нагрузки по основным линиям развития ребёнка.</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Cs/>
          <w:sz w:val="28"/>
          <w:szCs w:val="28"/>
        </w:rPr>
        <w:lastRenderedPageBreak/>
        <w:t xml:space="preserve">Отметим, что </w:t>
      </w:r>
      <w:r w:rsidRPr="00362E3D">
        <w:rPr>
          <w:rFonts w:ascii="Times New Roman" w:hAnsi="Times New Roman" w:cs="Times New Roman"/>
          <w:sz w:val="28"/>
          <w:szCs w:val="28"/>
        </w:rPr>
        <w:t xml:space="preserve">ФГОС </w:t>
      </w:r>
      <w:proofErr w:type="gramStart"/>
      <w:r w:rsidRPr="00362E3D">
        <w:rPr>
          <w:rFonts w:ascii="Times New Roman" w:hAnsi="Times New Roman" w:cs="Times New Roman"/>
          <w:sz w:val="28"/>
          <w:szCs w:val="28"/>
        </w:rPr>
        <w:t>ДО</w:t>
      </w:r>
      <w:proofErr w:type="gramEnd"/>
      <w:r w:rsidRPr="00362E3D">
        <w:rPr>
          <w:rFonts w:ascii="Times New Roman" w:hAnsi="Times New Roman" w:cs="Times New Roman"/>
          <w:sz w:val="28"/>
          <w:szCs w:val="28"/>
        </w:rPr>
        <w:t xml:space="preserve"> – </w:t>
      </w:r>
      <w:proofErr w:type="gramStart"/>
      <w:r w:rsidRPr="00362E3D">
        <w:rPr>
          <w:rFonts w:ascii="Times New Roman" w:hAnsi="Times New Roman" w:cs="Times New Roman"/>
          <w:sz w:val="28"/>
          <w:szCs w:val="28"/>
        </w:rPr>
        <w:t>это</w:t>
      </w:r>
      <w:proofErr w:type="gramEnd"/>
      <w:r w:rsidRPr="00362E3D">
        <w:rPr>
          <w:rFonts w:ascii="Times New Roman" w:hAnsi="Times New Roman" w:cs="Times New Roman"/>
          <w:sz w:val="28"/>
          <w:szCs w:val="28"/>
        </w:rPr>
        <w:t xml:space="preserve"> идея трёх «</w:t>
      </w:r>
      <w:r w:rsidRPr="00362E3D">
        <w:rPr>
          <w:rFonts w:ascii="Times New Roman" w:hAnsi="Times New Roman" w:cs="Times New Roman"/>
          <w:b/>
          <w:sz w:val="28"/>
          <w:szCs w:val="28"/>
        </w:rPr>
        <w:t>Т»</w:t>
      </w:r>
      <w:r w:rsidRPr="00362E3D">
        <w:rPr>
          <w:rFonts w:ascii="Times New Roman" w:hAnsi="Times New Roman" w:cs="Times New Roman"/>
          <w:sz w:val="28"/>
          <w:szCs w:val="28"/>
        </w:rPr>
        <w:t xml:space="preserve"> – трёх взаимосвязанных основополагающих групп требований, предъявляемым государством к системе дошкольного образования в масштабах страны. Первое </w:t>
      </w:r>
      <w:r w:rsidRPr="00362E3D">
        <w:rPr>
          <w:rFonts w:ascii="Times New Roman" w:hAnsi="Times New Roman" w:cs="Times New Roman"/>
          <w:b/>
          <w:sz w:val="28"/>
          <w:szCs w:val="28"/>
        </w:rPr>
        <w:t>«Т»</w:t>
      </w:r>
      <w:r w:rsidRPr="00362E3D">
        <w:rPr>
          <w:rFonts w:ascii="Times New Roman" w:hAnsi="Times New Roman" w:cs="Times New Roman"/>
          <w:sz w:val="28"/>
          <w:szCs w:val="28"/>
        </w:rPr>
        <w:t xml:space="preserve"> – это т</w:t>
      </w:r>
      <w:r w:rsidRPr="00362E3D">
        <w:rPr>
          <w:rFonts w:ascii="Times New Roman" w:hAnsi="Times New Roman" w:cs="Times New Roman"/>
          <w:bCs/>
          <w:iCs/>
          <w:sz w:val="28"/>
          <w:szCs w:val="28"/>
        </w:rPr>
        <w:t>ребования к структуре программы и её объёму. Второе</w:t>
      </w:r>
      <w:r w:rsidRPr="00362E3D">
        <w:rPr>
          <w:rFonts w:ascii="Times New Roman" w:hAnsi="Times New Roman" w:cs="Times New Roman"/>
          <w:sz w:val="28"/>
          <w:szCs w:val="28"/>
        </w:rPr>
        <w:t xml:space="preserve"> </w:t>
      </w:r>
      <w:r w:rsidRPr="00362E3D">
        <w:rPr>
          <w:rFonts w:ascii="Times New Roman" w:hAnsi="Times New Roman" w:cs="Times New Roman"/>
          <w:b/>
          <w:sz w:val="28"/>
          <w:szCs w:val="28"/>
        </w:rPr>
        <w:t>«Т»</w:t>
      </w:r>
      <w:r w:rsidRPr="00362E3D">
        <w:rPr>
          <w:rFonts w:ascii="Times New Roman" w:hAnsi="Times New Roman" w:cs="Times New Roman"/>
          <w:sz w:val="28"/>
          <w:szCs w:val="28"/>
        </w:rPr>
        <w:t xml:space="preserve"> содержит т</w:t>
      </w:r>
      <w:r w:rsidRPr="00362E3D">
        <w:rPr>
          <w:rFonts w:ascii="Times New Roman" w:hAnsi="Times New Roman" w:cs="Times New Roman"/>
          <w:bCs/>
          <w:iCs/>
          <w:sz w:val="28"/>
          <w:szCs w:val="28"/>
        </w:rPr>
        <w:t>ребования к условиям, необходимых для эффективной реализации образовательной программы в ДОО. Третье</w:t>
      </w:r>
      <w:r w:rsidRPr="00362E3D">
        <w:rPr>
          <w:rFonts w:ascii="Times New Roman" w:hAnsi="Times New Roman" w:cs="Times New Roman"/>
          <w:sz w:val="28"/>
          <w:szCs w:val="28"/>
        </w:rPr>
        <w:t xml:space="preserve"> </w:t>
      </w:r>
      <w:r w:rsidRPr="00362E3D">
        <w:rPr>
          <w:rFonts w:ascii="Times New Roman" w:hAnsi="Times New Roman" w:cs="Times New Roman"/>
          <w:b/>
          <w:sz w:val="28"/>
          <w:szCs w:val="28"/>
        </w:rPr>
        <w:t>«Т»</w:t>
      </w:r>
      <w:r w:rsidRPr="00362E3D">
        <w:rPr>
          <w:rFonts w:ascii="Times New Roman" w:hAnsi="Times New Roman" w:cs="Times New Roman"/>
          <w:sz w:val="28"/>
          <w:szCs w:val="28"/>
        </w:rPr>
        <w:t xml:space="preserve"> раскрывает результаты, являющиеся некими целевыми ориентирами, соотносимыми с возрастными возможностями и индивидуальными различиями детей.</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Cs/>
          <w:sz w:val="28"/>
          <w:szCs w:val="28"/>
        </w:rPr>
        <w:t>Придадим значение тому, что п</w:t>
      </w:r>
      <w:r w:rsidRPr="00362E3D">
        <w:rPr>
          <w:rFonts w:ascii="Times New Roman" w:hAnsi="Times New Roman" w:cs="Times New Roman"/>
          <w:sz w:val="28"/>
          <w:szCs w:val="28"/>
        </w:rPr>
        <w:t xml:space="preserve">роблема введения ФГОС </w:t>
      </w:r>
      <w:proofErr w:type="gramStart"/>
      <w:r w:rsidRPr="00362E3D">
        <w:rPr>
          <w:rFonts w:ascii="Times New Roman" w:hAnsi="Times New Roman" w:cs="Times New Roman"/>
          <w:sz w:val="28"/>
          <w:szCs w:val="28"/>
        </w:rPr>
        <w:t>ДО</w:t>
      </w:r>
      <w:proofErr w:type="gramEnd"/>
      <w:r w:rsidRPr="00362E3D">
        <w:rPr>
          <w:rFonts w:ascii="Times New Roman" w:hAnsi="Times New Roman" w:cs="Times New Roman"/>
          <w:sz w:val="28"/>
          <w:szCs w:val="28"/>
        </w:rPr>
        <w:t xml:space="preserve"> обсуждалась </w:t>
      </w:r>
      <w:proofErr w:type="gramStart"/>
      <w:r w:rsidRPr="00362E3D">
        <w:rPr>
          <w:rFonts w:ascii="Times New Roman" w:hAnsi="Times New Roman" w:cs="Times New Roman"/>
          <w:sz w:val="28"/>
          <w:szCs w:val="28"/>
        </w:rPr>
        <w:t>участниками</w:t>
      </w:r>
      <w:proofErr w:type="gramEnd"/>
      <w:r w:rsidRPr="00362E3D">
        <w:rPr>
          <w:rFonts w:ascii="Times New Roman" w:hAnsi="Times New Roman" w:cs="Times New Roman"/>
          <w:sz w:val="28"/>
          <w:szCs w:val="28"/>
        </w:rPr>
        <w:t xml:space="preserve"> первого Всероссийского съезда работников дошкольного образования, работавшего 30 сентября и 1 октября 2013 года. Содержательным было выступление А.Г. </w:t>
      </w:r>
      <w:proofErr w:type="spellStart"/>
      <w:r w:rsidRPr="00362E3D">
        <w:rPr>
          <w:rFonts w:ascii="Times New Roman" w:hAnsi="Times New Roman" w:cs="Times New Roman"/>
          <w:sz w:val="28"/>
          <w:szCs w:val="28"/>
        </w:rPr>
        <w:t>Асмолова</w:t>
      </w:r>
      <w:proofErr w:type="spellEnd"/>
      <w:r w:rsidRPr="00362E3D">
        <w:rPr>
          <w:rFonts w:ascii="Times New Roman" w:hAnsi="Times New Roman" w:cs="Times New Roman"/>
          <w:sz w:val="28"/>
          <w:szCs w:val="28"/>
        </w:rPr>
        <w:t>, руководителя рабочей группы разработчиков рассматриваемого документа. Основные идеи его выступления сводились к следующему:</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sz w:val="28"/>
          <w:szCs w:val="28"/>
        </w:rPr>
        <w:t xml:space="preserve">- основная миссия ФГОС </w:t>
      </w:r>
      <w:proofErr w:type="gramStart"/>
      <w:r w:rsidRPr="00362E3D">
        <w:rPr>
          <w:rFonts w:ascii="Times New Roman" w:hAnsi="Times New Roman" w:cs="Times New Roman"/>
          <w:sz w:val="28"/>
          <w:szCs w:val="28"/>
        </w:rPr>
        <w:t>ДО</w:t>
      </w:r>
      <w:proofErr w:type="gramEnd"/>
      <w:r w:rsidRPr="00362E3D">
        <w:rPr>
          <w:rFonts w:ascii="Times New Roman" w:hAnsi="Times New Roman" w:cs="Times New Roman"/>
          <w:sz w:val="28"/>
          <w:szCs w:val="28"/>
        </w:rPr>
        <w:t xml:space="preserve"> заключается </w:t>
      </w:r>
      <w:proofErr w:type="gramStart"/>
      <w:r w:rsidRPr="00362E3D">
        <w:rPr>
          <w:rFonts w:ascii="Times New Roman" w:hAnsi="Times New Roman" w:cs="Times New Roman"/>
          <w:sz w:val="28"/>
          <w:szCs w:val="28"/>
        </w:rPr>
        <w:t>в</w:t>
      </w:r>
      <w:proofErr w:type="gramEnd"/>
      <w:r w:rsidRPr="00362E3D">
        <w:rPr>
          <w:rFonts w:ascii="Times New Roman" w:hAnsi="Times New Roman" w:cs="Times New Roman"/>
          <w:sz w:val="28"/>
          <w:szCs w:val="28"/>
        </w:rPr>
        <w:t xml:space="preserve"> становлении и развитии </w:t>
      </w:r>
      <w:r w:rsidRPr="00362E3D">
        <w:rPr>
          <w:rFonts w:ascii="Times New Roman" w:hAnsi="Times New Roman" w:cs="Times New Roman"/>
          <w:bCs/>
          <w:sz w:val="28"/>
          <w:szCs w:val="28"/>
        </w:rPr>
        <w:t>личности</w:t>
      </w:r>
      <w:r w:rsidRPr="00362E3D">
        <w:rPr>
          <w:rFonts w:ascii="Times New Roman" w:hAnsi="Times New Roman" w:cs="Times New Roman"/>
          <w:sz w:val="28"/>
          <w:szCs w:val="28"/>
        </w:rPr>
        <w:t xml:space="preserve"> ребёнка;</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sz w:val="28"/>
          <w:szCs w:val="28"/>
        </w:rPr>
        <w:t>- нельзя сегодня сводить дошкольное образование к обучению, подобному школьному;</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Cs/>
          <w:sz w:val="28"/>
          <w:szCs w:val="28"/>
        </w:rPr>
        <w:t>- п</w:t>
      </w:r>
      <w:r w:rsidRPr="00362E3D">
        <w:rPr>
          <w:rFonts w:ascii="Times New Roman" w:hAnsi="Times New Roman" w:cs="Times New Roman"/>
          <w:sz w:val="28"/>
          <w:szCs w:val="28"/>
        </w:rPr>
        <w:t>риоритетная задача стандарта – не столько научить ребёнка читать и писать, сколько «приохотить» (</w:t>
      </w:r>
      <w:r w:rsidRPr="00362E3D">
        <w:rPr>
          <w:rFonts w:ascii="Times New Roman" w:hAnsi="Times New Roman" w:cs="Times New Roman"/>
          <w:bCs/>
          <w:sz w:val="28"/>
          <w:szCs w:val="28"/>
        </w:rPr>
        <w:t>мотивировать</w:t>
      </w:r>
      <w:r w:rsidRPr="00362E3D">
        <w:rPr>
          <w:rFonts w:ascii="Times New Roman" w:hAnsi="Times New Roman" w:cs="Times New Roman"/>
          <w:sz w:val="28"/>
          <w:szCs w:val="28"/>
        </w:rPr>
        <w:t>) его к учёбе на протяжении всей жизни;</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
          <w:bCs/>
          <w:sz w:val="28"/>
          <w:szCs w:val="28"/>
        </w:rPr>
        <w:t xml:space="preserve">- </w:t>
      </w:r>
      <w:r w:rsidRPr="00362E3D">
        <w:rPr>
          <w:rFonts w:ascii="Times New Roman" w:hAnsi="Times New Roman" w:cs="Times New Roman"/>
          <w:bCs/>
          <w:sz w:val="28"/>
          <w:szCs w:val="28"/>
        </w:rPr>
        <w:t>с</w:t>
      </w:r>
      <w:r w:rsidRPr="00362E3D">
        <w:rPr>
          <w:rFonts w:ascii="Times New Roman" w:hAnsi="Times New Roman" w:cs="Times New Roman"/>
          <w:sz w:val="28"/>
          <w:szCs w:val="28"/>
        </w:rPr>
        <w:t xml:space="preserve">тандарт не допускает </w:t>
      </w:r>
      <w:r w:rsidRPr="00362E3D">
        <w:rPr>
          <w:rFonts w:ascii="Times New Roman" w:hAnsi="Times New Roman" w:cs="Times New Roman"/>
          <w:bCs/>
          <w:sz w:val="28"/>
          <w:szCs w:val="28"/>
        </w:rPr>
        <w:t>переноса</w:t>
      </w:r>
      <w:r w:rsidRPr="00362E3D">
        <w:rPr>
          <w:rFonts w:ascii="Times New Roman" w:hAnsi="Times New Roman" w:cs="Times New Roman"/>
          <w:sz w:val="28"/>
          <w:szCs w:val="28"/>
        </w:rPr>
        <w:t xml:space="preserve"> учебно-дисциплинарной модели образования на жизнь ребёнка дошкольного возраста;</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Cs/>
          <w:sz w:val="28"/>
          <w:szCs w:val="28"/>
        </w:rPr>
        <w:t>- т</w:t>
      </w:r>
      <w:r w:rsidRPr="00362E3D">
        <w:rPr>
          <w:rFonts w:ascii="Times New Roman" w:hAnsi="Times New Roman" w:cs="Times New Roman"/>
          <w:sz w:val="28"/>
          <w:szCs w:val="28"/>
        </w:rPr>
        <w:t>ехнология развития дошкольного детства – особая технология, технология развивающего взаимодействия между взрослыми и детьми;</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Cs/>
          <w:sz w:val="28"/>
          <w:szCs w:val="28"/>
        </w:rPr>
        <w:t>- к</w:t>
      </w:r>
      <w:r w:rsidRPr="00362E3D">
        <w:rPr>
          <w:rFonts w:ascii="Times New Roman" w:hAnsi="Times New Roman" w:cs="Times New Roman"/>
          <w:sz w:val="28"/>
          <w:szCs w:val="28"/>
        </w:rPr>
        <w:t>лючевая характеристика детского сада – это взаимоотношение человека с миром. Без этого мы не можем понять, что такое детство.</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Cs/>
          <w:sz w:val="28"/>
          <w:szCs w:val="28"/>
        </w:rPr>
        <w:t>- с</w:t>
      </w:r>
      <w:r w:rsidRPr="00362E3D">
        <w:rPr>
          <w:rFonts w:ascii="Times New Roman" w:hAnsi="Times New Roman" w:cs="Times New Roman"/>
          <w:sz w:val="28"/>
          <w:szCs w:val="28"/>
        </w:rPr>
        <w:t>оциокультурные ситуации – источники развития разнообразия миров детства и каждого ребёнка как неповторимого мира.</w:t>
      </w:r>
    </w:p>
    <w:p w:rsidR="002203A2" w:rsidRPr="00362E3D" w:rsidRDefault="002203A2" w:rsidP="00362E3D">
      <w:pPr>
        <w:pStyle w:val="a5"/>
        <w:spacing w:after="0"/>
        <w:ind w:left="-567" w:firstLine="709"/>
        <w:jc w:val="both"/>
        <w:rPr>
          <w:rFonts w:ascii="Times New Roman" w:hAnsi="Times New Roman" w:cs="Times New Roman"/>
          <w:sz w:val="28"/>
          <w:szCs w:val="28"/>
        </w:rPr>
      </w:pPr>
      <w:r w:rsidRPr="00362E3D">
        <w:rPr>
          <w:rFonts w:ascii="Times New Roman" w:hAnsi="Times New Roman" w:cs="Times New Roman"/>
          <w:bCs/>
          <w:sz w:val="28"/>
          <w:szCs w:val="28"/>
        </w:rPr>
        <w:t>- р</w:t>
      </w:r>
      <w:r w:rsidRPr="00362E3D">
        <w:rPr>
          <w:rFonts w:ascii="Times New Roman" w:hAnsi="Times New Roman" w:cs="Times New Roman"/>
          <w:sz w:val="28"/>
          <w:szCs w:val="28"/>
        </w:rPr>
        <w:t xml:space="preserve">ебёнок всегда бросает вызов миру, всегда имеет право на </w:t>
      </w:r>
      <w:proofErr w:type="spellStart"/>
      <w:r w:rsidRPr="00362E3D">
        <w:rPr>
          <w:rFonts w:ascii="Times New Roman" w:hAnsi="Times New Roman" w:cs="Times New Roman"/>
          <w:sz w:val="28"/>
          <w:szCs w:val="28"/>
        </w:rPr>
        <w:t>самостояние</w:t>
      </w:r>
      <w:proofErr w:type="spellEnd"/>
      <w:r w:rsidRPr="00362E3D">
        <w:rPr>
          <w:rFonts w:ascii="Times New Roman" w:hAnsi="Times New Roman" w:cs="Times New Roman"/>
          <w:sz w:val="28"/>
          <w:szCs w:val="28"/>
        </w:rPr>
        <w:t>.</w:t>
      </w:r>
    </w:p>
    <w:p w:rsidR="002203A2" w:rsidRPr="00362E3D" w:rsidRDefault="002203A2" w:rsidP="00362E3D">
      <w:pPr>
        <w:widowControl/>
        <w:shd w:val="clear" w:color="auto" w:fill="FFFFFF"/>
        <w:autoSpaceDE/>
        <w:adjustRightInd/>
        <w:outlineLvl w:val="3"/>
        <w:rPr>
          <w:b/>
          <w:bCs/>
          <w:color w:val="373737"/>
          <w:sz w:val="28"/>
          <w:szCs w:val="28"/>
        </w:rPr>
      </w:pPr>
    </w:p>
    <w:p w:rsidR="007E3C4C" w:rsidRPr="00362E3D" w:rsidRDefault="007E3C4C" w:rsidP="00362E3D">
      <w:pPr>
        <w:widowControl/>
        <w:shd w:val="clear" w:color="auto" w:fill="FFFFFF"/>
        <w:autoSpaceDE/>
        <w:adjustRightInd/>
        <w:ind w:left="-567"/>
        <w:jc w:val="center"/>
        <w:outlineLvl w:val="3"/>
        <w:rPr>
          <w:b/>
          <w:bCs/>
          <w:color w:val="373737"/>
          <w:sz w:val="28"/>
          <w:szCs w:val="28"/>
        </w:rPr>
      </w:pPr>
      <w:r w:rsidRPr="00362E3D">
        <w:rPr>
          <w:b/>
          <w:bCs/>
          <w:color w:val="373737"/>
          <w:sz w:val="28"/>
          <w:szCs w:val="28"/>
        </w:rPr>
        <w:t>Федеральный государственный образовательный стандарт дошкольного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b/>
          <w:bCs/>
          <w:color w:val="373737"/>
          <w:sz w:val="28"/>
          <w:szCs w:val="28"/>
        </w:rPr>
        <w:t>I. Общие положения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1.2. Стандарт разработан на основе Конституции Российской Федерации</w:t>
      </w:r>
      <w:proofErr w:type="gramStart"/>
      <w:r w:rsidRPr="00362E3D">
        <w:rPr>
          <w:color w:val="373737"/>
          <w:sz w:val="28"/>
          <w:szCs w:val="28"/>
          <w:vertAlign w:val="superscript"/>
        </w:rPr>
        <w:t>1</w:t>
      </w:r>
      <w:proofErr w:type="gramEnd"/>
      <w:r w:rsidRPr="00362E3D">
        <w:rPr>
          <w:color w:val="373737"/>
          <w:sz w:val="28"/>
          <w:szCs w:val="28"/>
        </w:rPr>
        <w:t> и законодательства Российской Федерации и с учетом Конвенции ООН о правах ребенка</w:t>
      </w:r>
      <w:r w:rsidRPr="00362E3D">
        <w:rPr>
          <w:color w:val="373737"/>
          <w:sz w:val="28"/>
          <w:szCs w:val="28"/>
          <w:vertAlign w:val="superscript"/>
        </w:rPr>
        <w:t>2</w:t>
      </w:r>
      <w:r w:rsidRPr="00362E3D">
        <w:rPr>
          <w:color w:val="373737"/>
          <w:sz w:val="28"/>
          <w:szCs w:val="28"/>
        </w:rPr>
        <w:t>, в основе которых заложены следующие основные принципы:</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 xml:space="preserve">1) поддержка разнообразия детства; сохранение уникальности и </w:t>
      </w:r>
      <w:proofErr w:type="spellStart"/>
      <w:r w:rsidRPr="00362E3D">
        <w:rPr>
          <w:color w:val="373737"/>
          <w:sz w:val="28"/>
          <w:szCs w:val="28"/>
        </w:rPr>
        <w:t>самоценности</w:t>
      </w:r>
      <w:proofErr w:type="spellEnd"/>
      <w:r w:rsidRPr="00362E3D">
        <w:rPr>
          <w:color w:val="373737"/>
          <w:sz w:val="28"/>
          <w:szCs w:val="28"/>
        </w:rPr>
        <w:t xml:space="preserve"> детства как важного этапа в общем развитии человека, </w:t>
      </w:r>
      <w:proofErr w:type="spellStart"/>
      <w:r w:rsidRPr="00362E3D">
        <w:rPr>
          <w:color w:val="373737"/>
          <w:sz w:val="28"/>
          <w:szCs w:val="28"/>
        </w:rPr>
        <w:t>самоценность</w:t>
      </w:r>
      <w:proofErr w:type="spellEnd"/>
      <w:r w:rsidRPr="00362E3D">
        <w:rPr>
          <w:color w:val="373737"/>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3) уважение личности ребенка;</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1.3. В Стандарте учитываются: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2) возможности освоения ребенком Программы на разных этапах ее реализации.</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1.4. Основные принципы дошкольного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4) поддержка инициативы детей в различных видах деятельности;</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5) сотрудничество Организации с семьей;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6) приобщение детей к социокультурным нормам, традициям семьи, общества и государства;</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7) формирование познавательных интересов и познавательных действий ребенка в различных видах деятельности;</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9) учет этнокультурной ситуации развития детей.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1.5. Стандарт направлен на достижение следующих целей: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 повышение социального статуса дошкольного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2) обеспечение государством равенства возможностей для каждого ребенка в получении качественного дошкольного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4) сохранение единства образовательного пространства Российской Федерации относительно уровня дошкольного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1.6. Стандарт направлен на решение следующих задач:</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 охраны и укрепления физического и психического здоровья детей, в том числе их эмоционального благополучия;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 xml:space="preserve">1.7. Стандарт является основой </w:t>
      </w:r>
      <w:proofErr w:type="gramStart"/>
      <w:r w:rsidRPr="00362E3D">
        <w:rPr>
          <w:color w:val="373737"/>
          <w:sz w:val="28"/>
          <w:szCs w:val="28"/>
        </w:rPr>
        <w:t>для</w:t>
      </w:r>
      <w:proofErr w:type="gramEnd"/>
      <w:r w:rsidRPr="00362E3D">
        <w:rPr>
          <w:color w:val="373737"/>
          <w:sz w:val="28"/>
          <w:szCs w:val="28"/>
        </w:rPr>
        <w:t>:</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lastRenderedPageBreak/>
        <w:t>1) разработки Программы;</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2) разработки вариативных примерных образовательных программ дошкольного образования (далее - примерные программы);</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4) объективной оценки соответствия образовательной деятельности Организации требованиям Стандарта;</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E3C4C" w:rsidRPr="00362E3D" w:rsidRDefault="007E3C4C" w:rsidP="00362E3D">
      <w:pPr>
        <w:widowControl/>
        <w:shd w:val="clear" w:color="auto" w:fill="FFFFFF"/>
        <w:autoSpaceDE/>
        <w:adjustRightInd/>
        <w:ind w:left="-567"/>
        <w:rPr>
          <w:color w:val="373737"/>
          <w:sz w:val="28"/>
          <w:szCs w:val="28"/>
        </w:rPr>
      </w:pPr>
      <w:r w:rsidRPr="00362E3D">
        <w:rPr>
          <w:color w:val="373737"/>
          <w:sz w:val="28"/>
          <w:szCs w:val="28"/>
        </w:rPr>
        <w:t xml:space="preserve">1.8. Стандарт включает в себя требования </w:t>
      </w:r>
      <w:proofErr w:type="gramStart"/>
      <w:r w:rsidRPr="00362E3D">
        <w:rPr>
          <w:color w:val="373737"/>
          <w:sz w:val="28"/>
          <w:szCs w:val="28"/>
        </w:rPr>
        <w:t>к</w:t>
      </w:r>
      <w:proofErr w:type="gramEnd"/>
      <w:r w:rsidRPr="00362E3D">
        <w:rPr>
          <w:color w:val="373737"/>
          <w:sz w:val="28"/>
          <w:szCs w:val="28"/>
        </w:rPr>
        <w:t>:</w:t>
      </w:r>
    </w:p>
    <w:p w:rsidR="007E3C4C" w:rsidRPr="00362E3D" w:rsidRDefault="007E3C4C" w:rsidP="00362E3D">
      <w:pPr>
        <w:widowControl/>
        <w:shd w:val="clear" w:color="auto" w:fill="FFFFFF"/>
        <w:autoSpaceDE/>
        <w:adjustRightInd/>
        <w:ind w:left="-567"/>
        <w:rPr>
          <w:color w:val="373737"/>
          <w:sz w:val="28"/>
          <w:szCs w:val="28"/>
        </w:rPr>
      </w:pPr>
      <w:r w:rsidRPr="00362E3D">
        <w:rPr>
          <w:color w:val="373737"/>
          <w:sz w:val="28"/>
          <w:szCs w:val="28"/>
        </w:rPr>
        <w:t>структуре Программы и ее объему;</w:t>
      </w:r>
    </w:p>
    <w:p w:rsidR="007E3C4C" w:rsidRPr="00362E3D" w:rsidRDefault="007E3C4C" w:rsidP="00362E3D">
      <w:pPr>
        <w:widowControl/>
        <w:shd w:val="clear" w:color="auto" w:fill="FFFFFF"/>
        <w:autoSpaceDE/>
        <w:adjustRightInd/>
        <w:ind w:left="-567"/>
        <w:rPr>
          <w:color w:val="373737"/>
          <w:sz w:val="28"/>
          <w:szCs w:val="28"/>
        </w:rPr>
      </w:pPr>
      <w:r w:rsidRPr="00362E3D">
        <w:rPr>
          <w:color w:val="373737"/>
          <w:sz w:val="28"/>
          <w:szCs w:val="28"/>
        </w:rPr>
        <w:t>условиям реализации Программы;</w:t>
      </w:r>
    </w:p>
    <w:p w:rsidR="007E3C4C" w:rsidRPr="00362E3D" w:rsidRDefault="007E3C4C" w:rsidP="00362E3D">
      <w:pPr>
        <w:widowControl/>
        <w:shd w:val="clear" w:color="auto" w:fill="FFFFFF"/>
        <w:autoSpaceDE/>
        <w:adjustRightInd/>
        <w:ind w:left="-567"/>
        <w:rPr>
          <w:color w:val="373737"/>
          <w:sz w:val="28"/>
          <w:szCs w:val="28"/>
        </w:rPr>
      </w:pPr>
      <w:r w:rsidRPr="00362E3D">
        <w:rPr>
          <w:color w:val="373737"/>
          <w:sz w:val="28"/>
          <w:szCs w:val="28"/>
        </w:rPr>
        <w:t>результатам освоения Программы.</w:t>
      </w:r>
    </w:p>
    <w:p w:rsidR="007E3C4C" w:rsidRPr="00362E3D" w:rsidRDefault="007E3C4C" w:rsidP="00362E3D">
      <w:pPr>
        <w:widowControl/>
        <w:shd w:val="clear" w:color="auto" w:fill="FFFFFF"/>
        <w:autoSpaceDE/>
        <w:adjustRightInd/>
        <w:spacing w:line="270" w:lineRule="atLeast"/>
        <w:ind w:left="-567"/>
        <w:rPr>
          <w:color w:val="373737"/>
          <w:sz w:val="28"/>
          <w:szCs w:val="28"/>
        </w:rPr>
      </w:pPr>
      <w:r w:rsidRPr="00362E3D">
        <w:rPr>
          <w:color w:val="373737"/>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60454" w:rsidRPr="00362E3D" w:rsidRDefault="00060454" w:rsidP="00362E3D">
      <w:pPr>
        <w:ind w:left="-567"/>
        <w:rPr>
          <w:sz w:val="28"/>
          <w:szCs w:val="28"/>
        </w:rPr>
      </w:pPr>
      <w:bookmarkStart w:id="0" w:name="_GoBack"/>
      <w:bookmarkEnd w:id="0"/>
    </w:p>
    <w:sectPr w:rsidR="00060454" w:rsidRPr="00362E3D" w:rsidSect="00362E3D">
      <w:pgSz w:w="11906" w:h="16838"/>
      <w:pgMar w:top="1134" w:right="850" w:bottom="1134" w:left="1701" w:header="708" w:footer="708" w:gutter="0"/>
      <w:pgBorders w:offsetFrom="page">
        <w:top w:val="postageStamp" w:sz="10" w:space="24" w:color="00B050"/>
        <w:left w:val="postageStamp" w:sz="10" w:space="24" w:color="00B050"/>
        <w:bottom w:val="postageStamp" w:sz="10" w:space="24" w:color="00B050"/>
        <w:right w:val="postageStamp" w:sz="10"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97D05"/>
    <w:rsid w:val="00060454"/>
    <w:rsid w:val="002203A2"/>
    <w:rsid w:val="002D6AD2"/>
    <w:rsid w:val="00343AC6"/>
    <w:rsid w:val="00362E3D"/>
    <w:rsid w:val="00497C36"/>
    <w:rsid w:val="004E6F89"/>
    <w:rsid w:val="0053721C"/>
    <w:rsid w:val="007361A3"/>
    <w:rsid w:val="007E3C4C"/>
    <w:rsid w:val="007F40A8"/>
    <w:rsid w:val="00980D82"/>
    <w:rsid w:val="009E48CD"/>
    <w:rsid w:val="00A608FB"/>
    <w:rsid w:val="00B146BA"/>
    <w:rsid w:val="00B34321"/>
    <w:rsid w:val="00C8199C"/>
    <w:rsid w:val="00CD0641"/>
    <w:rsid w:val="00D22F70"/>
    <w:rsid w:val="00E97D05"/>
    <w:rsid w:val="00FE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0A8"/>
    <w:rPr>
      <w:rFonts w:ascii="Tahoma" w:hAnsi="Tahoma" w:cs="Tahoma"/>
      <w:sz w:val="16"/>
      <w:szCs w:val="16"/>
    </w:rPr>
  </w:style>
  <w:style w:type="character" w:customStyle="1" w:styleId="a4">
    <w:name w:val="Текст выноски Знак"/>
    <w:basedOn w:val="a0"/>
    <w:link w:val="a3"/>
    <w:uiPriority w:val="99"/>
    <w:semiHidden/>
    <w:rsid w:val="007F40A8"/>
    <w:rPr>
      <w:rFonts w:ascii="Tahoma" w:eastAsia="Times New Roman" w:hAnsi="Tahoma" w:cs="Tahoma"/>
      <w:sz w:val="16"/>
      <w:szCs w:val="16"/>
      <w:lang w:eastAsia="ru-RU"/>
    </w:rPr>
  </w:style>
  <w:style w:type="paragraph" w:styleId="a5">
    <w:name w:val="List Paragraph"/>
    <w:basedOn w:val="a"/>
    <w:uiPriority w:val="34"/>
    <w:qFormat/>
    <w:rsid w:val="0053721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0A8"/>
    <w:rPr>
      <w:rFonts w:ascii="Tahoma" w:hAnsi="Tahoma" w:cs="Tahoma"/>
      <w:sz w:val="16"/>
      <w:szCs w:val="16"/>
    </w:rPr>
  </w:style>
  <w:style w:type="character" w:customStyle="1" w:styleId="a4">
    <w:name w:val="Текст выноски Знак"/>
    <w:basedOn w:val="a0"/>
    <w:link w:val="a3"/>
    <w:uiPriority w:val="99"/>
    <w:semiHidden/>
    <w:rsid w:val="007F40A8"/>
    <w:rPr>
      <w:rFonts w:ascii="Tahoma" w:eastAsia="Times New Roman" w:hAnsi="Tahoma" w:cs="Tahoma"/>
      <w:sz w:val="16"/>
      <w:szCs w:val="16"/>
      <w:lang w:eastAsia="ru-RU"/>
    </w:rPr>
  </w:style>
  <w:style w:type="paragraph" w:styleId="a5">
    <w:name w:val="List Paragraph"/>
    <w:basedOn w:val="a"/>
    <w:uiPriority w:val="34"/>
    <w:qFormat/>
    <w:rsid w:val="0053721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38027130">
      <w:bodyDiv w:val="1"/>
      <w:marLeft w:val="0"/>
      <w:marRight w:val="0"/>
      <w:marTop w:val="0"/>
      <w:marBottom w:val="0"/>
      <w:divBdr>
        <w:top w:val="none" w:sz="0" w:space="0" w:color="auto"/>
        <w:left w:val="none" w:sz="0" w:space="0" w:color="auto"/>
        <w:bottom w:val="none" w:sz="0" w:space="0" w:color="auto"/>
        <w:right w:val="none" w:sz="0" w:space="0" w:color="auto"/>
      </w:divBdr>
    </w:div>
    <w:div w:id="1213496462">
      <w:bodyDiv w:val="1"/>
      <w:marLeft w:val="0"/>
      <w:marRight w:val="0"/>
      <w:marTop w:val="0"/>
      <w:marBottom w:val="0"/>
      <w:divBdr>
        <w:top w:val="none" w:sz="0" w:space="0" w:color="auto"/>
        <w:left w:val="none" w:sz="0" w:space="0" w:color="auto"/>
        <w:bottom w:val="none" w:sz="0" w:space="0" w:color="auto"/>
        <w:right w:val="none" w:sz="0" w:space="0" w:color="auto"/>
      </w:divBdr>
    </w:div>
    <w:div w:id="1710105954">
      <w:bodyDiv w:val="1"/>
      <w:marLeft w:val="0"/>
      <w:marRight w:val="0"/>
      <w:marTop w:val="0"/>
      <w:marBottom w:val="0"/>
      <w:divBdr>
        <w:top w:val="none" w:sz="0" w:space="0" w:color="auto"/>
        <w:left w:val="none" w:sz="0" w:space="0" w:color="auto"/>
        <w:bottom w:val="none" w:sz="0" w:space="0" w:color="auto"/>
        <w:right w:val="none" w:sz="0" w:space="0" w:color="auto"/>
      </w:divBdr>
    </w:div>
    <w:div w:id="17274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26AE-C1E4-4FEF-814A-49307AFD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1741</Words>
  <Characters>9929</Characters>
  <Application>Microsoft Office Word</Application>
  <DocSecurity>0</DocSecurity>
  <Lines>82</Lines>
  <Paragraphs>23</Paragraphs>
  <ScaleCrop>false</ScaleCrop>
  <Company>Reanimator Extreme Edition</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Плотниковы</dc:creator>
  <cp:lastModifiedBy>Солнышко</cp:lastModifiedBy>
  <cp:revision>4</cp:revision>
  <cp:lastPrinted>2015-03-28T05:50:00Z</cp:lastPrinted>
  <dcterms:created xsi:type="dcterms:W3CDTF">2015-03-28T05:45:00Z</dcterms:created>
  <dcterms:modified xsi:type="dcterms:W3CDTF">2019-03-14T07:11:00Z</dcterms:modified>
</cp:coreProperties>
</file>